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7E" w:rsidRDefault="0050577E">
      <w:r>
        <w:t>People who signed the confidentiality agreement for the Blanket IRB application</w:t>
      </w:r>
      <w:bookmarkStart w:id="0" w:name="_GoBack"/>
      <w:bookmarkEnd w:id="0"/>
    </w:p>
    <w:p w:rsidR="0050577E" w:rsidRDefault="0050577E"/>
    <w:p w:rsidR="0096762B" w:rsidRDefault="0050577E">
      <w:r>
        <w:rPr>
          <w:noProof/>
        </w:rPr>
        <w:drawing>
          <wp:inline distT="0" distB="0" distL="0" distR="0" wp14:anchorId="3D19D212" wp14:editId="229CE152">
            <wp:extent cx="8077835" cy="480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35" cy="480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762B" w:rsidSect="005057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7E"/>
    <w:rsid w:val="00175D4D"/>
    <w:rsid w:val="0050577E"/>
    <w:rsid w:val="0096762B"/>
    <w:rsid w:val="00D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C65D4B8C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Jonlin</dc:creator>
  <cp:lastModifiedBy>Erica Jonlin</cp:lastModifiedBy>
  <cp:revision>1</cp:revision>
  <dcterms:created xsi:type="dcterms:W3CDTF">2018-02-15T23:44:00Z</dcterms:created>
  <dcterms:modified xsi:type="dcterms:W3CDTF">2018-02-15T23:47:00Z</dcterms:modified>
</cp:coreProperties>
</file>